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D5FE07" w14:textId="77777777" w:rsidR="0011400F" w:rsidRDefault="0011400F" w:rsidP="00D616CA">
      <w:pPr>
        <w:widowControl w:val="0"/>
        <w:tabs>
          <w:tab w:val="center" w:pos="0"/>
          <w:tab w:val="left" w:pos="1134"/>
          <w:tab w:val="center" w:pos="4153"/>
          <w:tab w:val="right" w:pos="8306"/>
        </w:tabs>
        <w:jc w:val="center"/>
        <w:rPr>
          <w:b/>
          <w:bCs/>
          <w:color w:val="000000"/>
          <w:sz w:val="28"/>
          <w:szCs w:val="28"/>
          <w:shd w:val="clear" w:color="auto" w:fill="FFFFFF"/>
        </w:rPr>
      </w:pPr>
    </w:p>
    <w:p w14:paraId="1692E98A" w14:textId="5FF0AAD1" w:rsidR="00D616CA" w:rsidRPr="00462224" w:rsidRDefault="004651C9" w:rsidP="00C805B7">
      <w:pPr>
        <w:widowControl w:val="0"/>
        <w:tabs>
          <w:tab w:val="center" w:pos="0"/>
          <w:tab w:val="left" w:pos="1134"/>
          <w:tab w:val="center" w:pos="4153"/>
          <w:tab w:val="right" w:pos="8306"/>
        </w:tabs>
        <w:jc w:val="center"/>
        <w:rPr>
          <w:b/>
          <w:szCs w:val="24"/>
        </w:rPr>
      </w:pPr>
      <w:r w:rsidRPr="000633B2">
        <w:rPr>
          <w:b/>
          <w:bCs/>
          <w:color w:val="000000"/>
          <w:sz w:val="28"/>
          <w:szCs w:val="28"/>
          <w:shd w:val="clear" w:color="auto" w:fill="FFFFFF"/>
        </w:rPr>
        <w:t>SKUODO RAJONO</w:t>
      </w:r>
      <w:r w:rsidR="00D616CA" w:rsidRPr="000633B2">
        <w:rPr>
          <w:b/>
          <w:bCs/>
          <w:color w:val="000000"/>
          <w:sz w:val="28"/>
          <w:szCs w:val="28"/>
          <w:shd w:val="clear" w:color="auto" w:fill="FFFFFF"/>
        </w:rPr>
        <w:t xml:space="preserve"> SAVIVALDYBĖS TARYBA</w:t>
      </w:r>
      <w:r w:rsidR="00D616CA" w:rsidRPr="000633B2">
        <w:rPr>
          <w:color w:val="000000"/>
          <w:sz w:val="28"/>
          <w:szCs w:val="28"/>
        </w:rPr>
        <w:br/>
      </w:r>
      <w:r w:rsidR="00D616CA" w:rsidRPr="00462224">
        <w:rPr>
          <w:color w:val="000000"/>
          <w:szCs w:val="24"/>
        </w:rPr>
        <w:br/>
      </w:r>
      <w:r w:rsidR="00D616CA" w:rsidRPr="00462224">
        <w:rPr>
          <w:b/>
          <w:bCs/>
          <w:color w:val="000000"/>
          <w:szCs w:val="24"/>
          <w:shd w:val="clear" w:color="auto" w:fill="FFFFFF"/>
        </w:rPr>
        <w:t>SPRENDIMAS</w:t>
      </w:r>
      <w:r w:rsidR="00D616CA" w:rsidRPr="00462224">
        <w:rPr>
          <w:b/>
          <w:szCs w:val="24"/>
        </w:rPr>
        <w:t xml:space="preserve"> </w:t>
      </w:r>
    </w:p>
    <w:p w14:paraId="04E2B596" w14:textId="4364EF36" w:rsidR="00930B6B" w:rsidRPr="00712C16" w:rsidRDefault="00930B6B" w:rsidP="00930B6B">
      <w:pPr>
        <w:widowControl w:val="0"/>
        <w:tabs>
          <w:tab w:val="center" w:pos="851"/>
          <w:tab w:val="left" w:pos="1134"/>
          <w:tab w:val="center" w:pos="4153"/>
          <w:tab w:val="right" w:pos="8306"/>
        </w:tabs>
        <w:ind w:firstLine="851"/>
        <w:jc w:val="center"/>
        <w:rPr>
          <w:b/>
          <w:bCs/>
          <w:caps/>
        </w:rPr>
      </w:pPr>
      <w:r w:rsidRPr="00712C16">
        <w:rPr>
          <w:b/>
          <w:bCs/>
          <w:caps/>
        </w:rPr>
        <w:t xml:space="preserve">Dėl </w:t>
      </w:r>
      <w:r w:rsidR="00C42F8E" w:rsidRPr="00712C16">
        <w:rPr>
          <w:b/>
          <w:bCs/>
          <w:caps/>
        </w:rPr>
        <w:t>SKUODO RAJONO SAVIVALDYBĖS TARYBOS 2024 M. GEGUŽĖS 30 D. SPRENDIMO NR. t9-97 „</w:t>
      </w:r>
      <w:r w:rsidR="00C42F8E" w:rsidRPr="00C42F8E">
        <w:t xml:space="preserve"> </w:t>
      </w:r>
      <w:r w:rsidR="00C42F8E" w:rsidRPr="00712C16">
        <w:rPr>
          <w:b/>
          <w:bCs/>
          <w:caps/>
        </w:rPr>
        <w:t>DĖL 2023–2029 METŲ KLAIPĖDOS REGIONO FUNKCINĖS ZONOS STRATEGIJOS PATVIRTINIMO“ PAKEITIMO</w:t>
      </w:r>
    </w:p>
    <w:p w14:paraId="734186BC" w14:textId="7120A715" w:rsidR="00D616CA" w:rsidRPr="00462224" w:rsidRDefault="00D616CA" w:rsidP="00C805B7">
      <w:pPr>
        <w:widowControl w:val="0"/>
        <w:tabs>
          <w:tab w:val="center" w:pos="851"/>
          <w:tab w:val="left" w:pos="1134"/>
          <w:tab w:val="center" w:pos="4153"/>
          <w:tab w:val="right" w:pos="8306"/>
        </w:tabs>
        <w:ind w:firstLine="851"/>
        <w:jc w:val="center"/>
        <w:rPr>
          <w:szCs w:val="24"/>
        </w:rPr>
      </w:pPr>
    </w:p>
    <w:p w14:paraId="33DACFB6" w14:textId="55E2DD3C" w:rsidR="00D616CA" w:rsidRPr="00462224" w:rsidRDefault="004E2262" w:rsidP="00C805B7">
      <w:pPr>
        <w:widowControl w:val="0"/>
        <w:tabs>
          <w:tab w:val="center" w:pos="851"/>
          <w:tab w:val="left" w:pos="1134"/>
          <w:tab w:val="center" w:pos="4153"/>
          <w:tab w:val="right" w:pos="8306"/>
        </w:tabs>
        <w:jc w:val="center"/>
        <w:rPr>
          <w:szCs w:val="24"/>
        </w:rPr>
      </w:pPr>
      <w:r w:rsidRPr="00462224">
        <w:rPr>
          <w:color w:val="000000"/>
          <w:szCs w:val="24"/>
          <w:shd w:val="clear" w:color="auto" w:fill="FFFFFF"/>
        </w:rPr>
        <w:t>202</w:t>
      </w:r>
      <w:r w:rsidR="00F60A3A">
        <w:rPr>
          <w:color w:val="000000"/>
          <w:szCs w:val="24"/>
          <w:shd w:val="clear" w:color="auto" w:fill="FFFFFF"/>
        </w:rPr>
        <w:t>6</w:t>
      </w:r>
      <w:r w:rsidRPr="00462224">
        <w:rPr>
          <w:color w:val="000000"/>
          <w:szCs w:val="24"/>
          <w:shd w:val="clear" w:color="auto" w:fill="FFFFFF"/>
        </w:rPr>
        <w:t xml:space="preserve"> m.</w:t>
      </w:r>
      <w:r w:rsidR="00970F58">
        <w:rPr>
          <w:color w:val="000000"/>
          <w:szCs w:val="24"/>
          <w:shd w:val="clear" w:color="auto" w:fill="FFFFFF"/>
        </w:rPr>
        <w:t xml:space="preserve"> </w:t>
      </w:r>
      <w:r w:rsidR="00F60A3A">
        <w:rPr>
          <w:color w:val="000000"/>
          <w:szCs w:val="24"/>
          <w:shd w:val="clear" w:color="auto" w:fill="FFFFFF"/>
        </w:rPr>
        <w:t>birželio</w:t>
      </w:r>
      <w:r w:rsidR="00C42F8E">
        <w:rPr>
          <w:color w:val="000000"/>
          <w:szCs w:val="24"/>
          <w:shd w:val="clear" w:color="auto" w:fill="FFFFFF"/>
        </w:rPr>
        <w:t xml:space="preserve"> </w:t>
      </w:r>
      <w:r w:rsidR="008A6E89">
        <w:rPr>
          <w:color w:val="000000"/>
          <w:szCs w:val="24"/>
          <w:shd w:val="clear" w:color="auto" w:fill="FFFFFF"/>
        </w:rPr>
        <w:t>15</w:t>
      </w:r>
      <w:r w:rsidR="00C42F8E">
        <w:rPr>
          <w:color w:val="000000"/>
          <w:szCs w:val="24"/>
          <w:shd w:val="clear" w:color="auto" w:fill="FFFFFF"/>
        </w:rPr>
        <w:t xml:space="preserve"> </w:t>
      </w:r>
      <w:r w:rsidR="00970F58" w:rsidRPr="0023315C">
        <w:rPr>
          <w:color w:val="000000"/>
          <w:szCs w:val="24"/>
          <w:shd w:val="clear" w:color="auto" w:fill="FFFFFF"/>
        </w:rPr>
        <w:t xml:space="preserve">d. </w:t>
      </w:r>
      <w:r w:rsidR="00D616CA" w:rsidRPr="0023315C">
        <w:rPr>
          <w:color w:val="000000"/>
          <w:szCs w:val="24"/>
          <w:shd w:val="clear" w:color="auto" w:fill="FFFFFF"/>
        </w:rPr>
        <w:t xml:space="preserve">Nr. </w:t>
      </w:r>
      <w:r w:rsidR="004651C9" w:rsidRPr="0023315C">
        <w:rPr>
          <w:color w:val="000000"/>
          <w:szCs w:val="24"/>
          <w:shd w:val="clear" w:color="auto" w:fill="FFFFFF"/>
        </w:rPr>
        <w:t>T10-</w:t>
      </w:r>
      <w:r w:rsidR="008A6E89">
        <w:rPr>
          <w:color w:val="000000"/>
          <w:szCs w:val="24"/>
          <w:shd w:val="clear" w:color="auto" w:fill="FFFFFF"/>
        </w:rPr>
        <w:t>114</w:t>
      </w:r>
    </w:p>
    <w:p w14:paraId="6C5F44DE" w14:textId="66C9DAEA" w:rsidR="00D616CA" w:rsidRDefault="00396DD0" w:rsidP="00396DD0">
      <w:pPr>
        <w:widowControl w:val="0"/>
        <w:tabs>
          <w:tab w:val="center" w:pos="851"/>
          <w:tab w:val="left" w:pos="1134"/>
          <w:tab w:val="center" w:pos="4153"/>
          <w:tab w:val="right" w:pos="8306"/>
        </w:tabs>
        <w:jc w:val="center"/>
        <w:rPr>
          <w:szCs w:val="24"/>
        </w:rPr>
      </w:pPr>
      <w:r>
        <w:rPr>
          <w:szCs w:val="24"/>
        </w:rPr>
        <w:t>Skuodas</w:t>
      </w:r>
    </w:p>
    <w:p w14:paraId="1035D64B" w14:textId="77777777" w:rsidR="00B96E27" w:rsidRDefault="00B96E27" w:rsidP="000D1E56">
      <w:pPr>
        <w:widowControl w:val="0"/>
        <w:tabs>
          <w:tab w:val="center" w:pos="851"/>
          <w:tab w:val="left" w:pos="1134"/>
          <w:tab w:val="center" w:pos="4153"/>
          <w:tab w:val="right" w:pos="8306"/>
        </w:tabs>
        <w:ind w:firstLine="1247"/>
        <w:jc w:val="both"/>
        <w:rPr>
          <w:szCs w:val="24"/>
        </w:rPr>
      </w:pPr>
    </w:p>
    <w:p w14:paraId="782A9206" w14:textId="77777777" w:rsidR="00ED35A7" w:rsidRDefault="00ED35A7" w:rsidP="000D1E56">
      <w:pPr>
        <w:widowControl w:val="0"/>
        <w:tabs>
          <w:tab w:val="center" w:pos="851"/>
          <w:tab w:val="left" w:pos="1134"/>
          <w:tab w:val="center" w:pos="4153"/>
          <w:tab w:val="right" w:pos="8306"/>
        </w:tabs>
        <w:ind w:firstLine="1247"/>
        <w:jc w:val="both"/>
        <w:rPr>
          <w:szCs w:val="24"/>
        </w:rPr>
      </w:pPr>
    </w:p>
    <w:p w14:paraId="275FA22F" w14:textId="65D3E17E" w:rsidR="004F6994" w:rsidRPr="00DA5E9E" w:rsidRDefault="008B5A29" w:rsidP="004F6994">
      <w:pPr>
        <w:pStyle w:val="Pagrindiniotekstotrauka2"/>
        <w:spacing w:after="0" w:line="240" w:lineRule="auto"/>
        <w:ind w:left="0" w:firstLine="1247"/>
        <w:jc w:val="both"/>
      </w:pPr>
      <w:r w:rsidRPr="008B5A29">
        <w:t xml:space="preserve">Vadovaudamasi Lietuvos Respublikos vietos savivaldos įstatymo 15 straipsnio 2 dalies 32 punktu ir 15 straipsnio 4 dalimi, Tvarios miesto plėtros strategijų ir funkcinių zonų strategijų rengimo ir įgyvendinimo stebėsenos tvarkos aprašo, patvirtinto Lietuvos Respublikos vidaus reikalų ministro 2023 m. sausio 19 d. įsakymu Nr. 1V-30 „Dėl Tvarios miesto plėtros strategijų ir funkcinių zonų strategijų rengimo ir įgyvendinimo stebėsenos tvarkos aprašo patvirtinimo“, </w:t>
      </w:r>
      <w:r w:rsidR="00F60A3A">
        <w:t>63 ir 65 punktais</w:t>
      </w:r>
      <w:r w:rsidR="00A91BC2">
        <w:t xml:space="preserve"> ir atsižvelgdama į </w:t>
      </w:r>
      <w:r w:rsidR="00613B75">
        <w:t>Lietuvos Respublikos vidaus reikalų minister</w:t>
      </w:r>
      <w:r w:rsidR="00A91BC2">
        <w:t>ijos 2026 m. gegužės 20 d. raštą</w:t>
      </w:r>
      <w:r w:rsidR="00613B75">
        <w:t xml:space="preserve"> Nr. 1D-1952 „Dėl 2023–2034 m. Klaipėdos regiono funkcinės zonos strategijos pakeitimo projekto“, </w:t>
      </w:r>
      <w:r w:rsidR="00930B6B">
        <w:t xml:space="preserve"> </w:t>
      </w:r>
      <w:r w:rsidR="004F6994" w:rsidRPr="00DA5E9E">
        <w:t xml:space="preserve"> Skuodo rajono savivaldybės taryba </w:t>
      </w:r>
      <w:r w:rsidR="004F6994" w:rsidRPr="00DA5E9E">
        <w:rPr>
          <w:spacing w:val="40"/>
        </w:rPr>
        <w:t>nusprendži</w:t>
      </w:r>
      <w:r w:rsidR="004F6994" w:rsidRPr="00DA5E9E">
        <w:t>a:</w:t>
      </w:r>
    </w:p>
    <w:p w14:paraId="1ADDBD31" w14:textId="3D95523D" w:rsidR="008B5A29" w:rsidRDefault="004F6994" w:rsidP="008B5A29">
      <w:pPr>
        <w:ind w:firstLine="1247"/>
        <w:jc w:val="both"/>
        <w:rPr>
          <w:szCs w:val="24"/>
          <w:lang w:eastAsia="lt-LT"/>
        </w:rPr>
      </w:pPr>
      <w:r>
        <w:rPr>
          <w:szCs w:val="24"/>
          <w:lang w:eastAsia="lt-LT"/>
        </w:rPr>
        <w:t>1</w:t>
      </w:r>
      <w:r w:rsidRPr="00DA5E9E">
        <w:rPr>
          <w:szCs w:val="24"/>
          <w:lang w:eastAsia="lt-LT"/>
        </w:rPr>
        <w:t>.</w:t>
      </w:r>
      <w:r w:rsidR="008B5A29">
        <w:rPr>
          <w:szCs w:val="24"/>
          <w:lang w:eastAsia="lt-LT"/>
        </w:rPr>
        <w:t xml:space="preserve"> </w:t>
      </w:r>
      <w:r w:rsidR="008B5A29" w:rsidRPr="008B5A29">
        <w:rPr>
          <w:szCs w:val="24"/>
          <w:lang w:eastAsia="lt-LT"/>
        </w:rPr>
        <w:t xml:space="preserve">Pakeisti </w:t>
      </w:r>
      <w:r w:rsidR="00BE1F48" w:rsidRPr="008B5A29">
        <w:rPr>
          <w:szCs w:val="24"/>
          <w:lang w:eastAsia="lt-LT"/>
        </w:rPr>
        <w:t>2023–2029 metų Klaipėdos regiono funkcinės zonos strategiją</w:t>
      </w:r>
      <w:r w:rsidR="00BE1F48">
        <w:rPr>
          <w:szCs w:val="24"/>
          <w:lang w:eastAsia="lt-LT"/>
        </w:rPr>
        <w:t xml:space="preserve">, patvirtintą </w:t>
      </w:r>
      <w:r w:rsidR="008B5A29">
        <w:rPr>
          <w:szCs w:val="24"/>
          <w:lang w:eastAsia="lt-LT"/>
        </w:rPr>
        <w:t>Skuodo</w:t>
      </w:r>
      <w:r w:rsidR="008B5A29" w:rsidRPr="008B5A29">
        <w:rPr>
          <w:szCs w:val="24"/>
          <w:lang w:eastAsia="lt-LT"/>
        </w:rPr>
        <w:t xml:space="preserve"> rajono savivaldybės tarybos 2024 m. gegužės 30 d. sprendim</w:t>
      </w:r>
      <w:r w:rsidR="00BE1F48">
        <w:rPr>
          <w:szCs w:val="24"/>
          <w:lang w:eastAsia="lt-LT"/>
        </w:rPr>
        <w:t>u</w:t>
      </w:r>
      <w:r w:rsidR="008B5A29" w:rsidRPr="008B5A29">
        <w:rPr>
          <w:szCs w:val="24"/>
          <w:lang w:eastAsia="lt-LT"/>
        </w:rPr>
        <w:t xml:space="preserve"> Nr. T</w:t>
      </w:r>
      <w:r w:rsidR="008B5A29">
        <w:rPr>
          <w:szCs w:val="24"/>
          <w:lang w:eastAsia="lt-LT"/>
        </w:rPr>
        <w:t>9-97</w:t>
      </w:r>
      <w:r w:rsidR="008B5A29" w:rsidRPr="008B5A29">
        <w:rPr>
          <w:szCs w:val="24"/>
          <w:lang w:eastAsia="lt-LT"/>
        </w:rPr>
        <w:t xml:space="preserve"> „Dėl 2023–2029 metų Klaipėdos regiono funkcinės zonos strategijos patvirtinimo“</w:t>
      </w:r>
      <w:r w:rsidR="00BE1F48">
        <w:rPr>
          <w:szCs w:val="24"/>
          <w:lang w:eastAsia="lt-LT"/>
        </w:rPr>
        <w:t xml:space="preserve">, </w:t>
      </w:r>
      <w:r w:rsidR="008B5A29" w:rsidRPr="008B5A29">
        <w:rPr>
          <w:szCs w:val="24"/>
          <w:lang w:eastAsia="lt-LT"/>
        </w:rPr>
        <w:t>ir išdėstyti ją nauja redakcija (pridedama).</w:t>
      </w:r>
    </w:p>
    <w:p w14:paraId="133D7A5C" w14:textId="02EC1AC9" w:rsidR="004A2D06" w:rsidRDefault="008B5A29" w:rsidP="00BE1F48">
      <w:pPr>
        <w:ind w:firstLine="1247"/>
        <w:jc w:val="both"/>
        <w:rPr>
          <w:szCs w:val="24"/>
        </w:rPr>
      </w:pPr>
      <w:r>
        <w:rPr>
          <w:szCs w:val="24"/>
          <w:lang w:eastAsia="lt-LT"/>
        </w:rPr>
        <w:t xml:space="preserve">2. </w:t>
      </w:r>
      <w:r w:rsidR="00BE1F48" w:rsidRPr="00BE1F48">
        <w:rPr>
          <w:szCs w:val="24"/>
          <w:lang w:eastAsia="lt-LT"/>
        </w:rPr>
        <w:t>Nurodyti, kad šis sprendimas gali būti skundžiamas Lietuvos Respublikos administracinių bylų teisenos įstatymo nustatyta tvarka Lietuvos administracinių ginčų komisijos Klaipėdos apygardos skyriui (J. Janonio g. 24, Klaipėda) arba Regionų administracinio teismo Klaipėdos rūmams (Galinio Pylimo g. 9, Klaipėda) per vieną mėnesį nuo šio teisės akto paskelbimo arba įteikimo suinteresuotam asmeniui dienos.</w:t>
      </w:r>
    </w:p>
    <w:p w14:paraId="6A16967D" w14:textId="77777777" w:rsidR="004A2D06" w:rsidRDefault="004A2D06" w:rsidP="00462224">
      <w:pPr>
        <w:tabs>
          <w:tab w:val="left" w:pos="5670"/>
          <w:tab w:val="left" w:pos="7044"/>
        </w:tabs>
        <w:jc w:val="both"/>
        <w:rPr>
          <w:szCs w:val="24"/>
        </w:rPr>
      </w:pPr>
    </w:p>
    <w:p w14:paraId="6D64DE56" w14:textId="77777777" w:rsidR="00557001" w:rsidRDefault="00557001" w:rsidP="00462224">
      <w:pPr>
        <w:tabs>
          <w:tab w:val="left" w:pos="5670"/>
          <w:tab w:val="left" w:pos="7044"/>
        </w:tabs>
        <w:jc w:val="both"/>
        <w:rPr>
          <w:szCs w:val="24"/>
        </w:rPr>
      </w:pPr>
    </w:p>
    <w:p w14:paraId="51B28972" w14:textId="77777777" w:rsidR="00557001" w:rsidRDefault="00557001" w:rsidP="00462224">
      <w:pPr>
        <w:tabs>
          <w:tab w:val="left" w:pos="5670"/>
          <w:tab w:val="left" w:pos="7044"/>
        </w:tabs>
        <w:jc w:val="both"/>
        <w:rPr>
          <w:szCs w:val="24"/>
        </w:rPr>
      </w:pPr>
    </w:p>
    <w:p w14:paraId="494FAC29" w14:textId="77777777" w:rsidR="00557001" w:rsidRDefault="00557001" w:rsidP="00462224">
      <w:pPr>
        <w:tabs>
          <w:tab w:val="left" w:pos="5670"/>
          <w:tab w:val="left" w:pos="7044"/>
        </w:tabs>
        <w:jc w:val="both"/>
        <w:rPr>
          <w:szCs w:val="24"/>
        </w:rPr>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5"/>
      </w:tblGrid>
      <w:tr w:rsidR="00970F58" w14:paraId="28530EE3" w14:textId="77777777" w:rsidTr="00970F58">
        <w:tc>
          <w:tcPr>
            <w:tcW w:w="4814" w:type="dxa"/>
          </w:tcPr>
          <w:p w14:paraId="0CE69EF8" w14:textId="28DB9575" w:rsidR="00970F58" w:rsidRDefault="00970F58" w:rsidP="00970F58">
            <w:pPr>
              <w:tabs>
                <w:tab w:val="left" w:pos="5670"/>
                <w:tab w:val="left" w:pos="7044"/>
              </w:tabs>
              <w:ind w:hanging="120"/>
              <w:jc w:val="both"/>
              <w:rPr>
                <w:szCs w:val="24"/>
              </w:rPr>
            </w:pPr>
            <w:r>
              <w:rPr>
                <w:szCs w:val="24"/>
              </w:rPr>
              <w:t>Savivaldybės meras</w:t>
            </w:r>
          </w:p>
        </w:tc>
        <w:tc>
          <w:tcPr>
            <w:tcW w:w="4815" w:type="dxa"/>
          </w:tcPr>
          <w:p w14:paraId="066D4094" w14:textId="77777777" w:rsidR="00970F58" w:rsidRDefault="00970F58" w:rsidP="00462224">
            <w:pPr>
              <w:tabs>
                <w:tab w:val="left" w:pos="5670"/>
                <w:tab w:val="left" w:pos="7044"/>
              </w:tabs>
              <w:jc w:val="both"/>
              <w:rPr>
                <w:szCs w:val="24"/>
              </w:rPr>
            </w:pPr>
          </w:p>
        </w:tc>
      </w:tr>
    </w:tbl>
    <w:p w14:paraId="259F9A5D" w14:textId="1F49D312" w:rsidR="00502E24" w:rsidRPr="00462224" w:rsidRDefault="00502E24" w:rsidP="00462224">
      <w:pPr>
        <w:tabs>
          <w:tab w:val="left" w:pos="5670"/>
          <w:tab w:val="left" w:pos="7044"/>
        </w:tabs>
        <w:jc w:val="both"/>
        <w:rPr>
          <w:szCs w:val="24"/>
        </w:rPr>
      </w:pPr>
    </w:p>
    <w:p w14:paraId="40B63EB6" w14:textId="77777777" w:rsidR="0093104C" w:rsidRDefault="0093104C" w:rsidP="00A95D7B">
      <w:pPr>
        <w:jc w:val="both"/>
        <w:rPr>
          <w:lang w:eastAsia="de-DE"/>
        </w:rPr>
      </w:pPr>
    </w:p>
    <w:p w14:paraId="15C64D03" w14:textId="77777777" w:rsidR="008B5A29" w:rsidRDefault="008B5A29" w:rsidP="00A95D7B">
      <w:pPr>
        <w:jc w:val="both"/>
        <w:rPr>
          <w:lang w:eastAsia="de-DE"/>
        </w:rPr>
      </w:pPr>
    </w:p>
    <w:p w14:paraId="5826AC2B" w14:textId="77777777" w:rsidR="008B5A29" w:rsidRDefault="008B5A29" w:rsidP="00A95D7B">
      <w:pPr>
        <w:jc w:val="both"/>
        <w:rPr>
          <w:lang w:eastAsia="de-DE"/>
        </w:rPr>
      </w:pPr>
    </w:p>
    <w:p w14:paraId="6A0E1853" w14:textId="77777777" w:rsidR="008B5A29" w:rsidRDefault="008B5A29" w:rsidP="00A95D7B">
      <w:pPr>
        <w:jc w:val="both"/>
        <w:rPr>
          <w:lang w:eastAsia="de-DE"/>
        </w:rPr>
      </w:pPr>
    </w:p>
    <w:p w14:paraId="255C0FED" w14:textId="77777777" w:rsidR="008B5A29" w:rsidRDefault="008B5A29" w:rsidP="00A95D7B">
      <w:pPr>
        <w:jc w:val="both"/>
        <w:rPr>
          <w:lang w:eastAsia="de-DE"/>
        </w:rPr>
      </w:pPr>
    </w:p>
    <w:p w14:paraId="244D96FF" w14:textId="77777777" w:rsidR="008B5A29" w:rsidRDefault="008B5A29" w:rsidP="00A95D7B">
      <w:pPr>
        <w:jc w:val="both"/>
        <w:rPr>
          <w:lang w:eastAsia="de-DE"/>
        </w:rPr>
      </w:pPr>
    </w:p>
    <w:p w14:paraId="3E0ED10B" w14:textId="77777777" w:rsidR="008B5A29" w:rsidRDefault="008B5A29" w:rsidP="00A95D7B">
      <w:pPr>
        <w:jc w:val="both"/>
        <w:rPr>
          <w:lang w:eastAsia="de-DE"/>
        </w:rPr>
      </w:pPr>
    </w:p>
    <w:p w14:paraId="2F59BDFE" w14:textId="77777777" w:rsidR="008B5A29" w:rsidRDefault="008B5A29" w:rsidP="00A95D7B">
      <w:pPr>
        <w:jc w:val="both"/>
        <w:rPr>
          <w:lang w:eastAsia="de-DE"/>
        </w:rPr>
      </w:pPr>
    </w:p>
    <w:p w14:paraId="7B2DFE02" w14:textId="77777777" w:rsidR="008B5A29" w:rsidRDefault="008B5A29" w:rsidP="00A95D7B">
      <w:pPr>
        <w:jc w:val="both"/>
        <w:rPr>
          <w:lang w:eastAsia="de-DE"/>
        </w:rPr>
      </w:pPr>
    </w:p>
    <w:p w14:paraId="13C4BF3F" w14:textId="77777777" w:rsidR="008B5A29" w:rsidRDefault="008B5A29" w:rsidP="00A95D7B">
      <w:pPr>
        <w:jc w:val="both"/>
        <w:rPr>
          <w:lang w:eastAsia="de-DE"/>
        </w:rPr>
      </w:pPr>
    </w:p>
    <w:p w14:paraId="037666E6" w14:textId="77777777" w:rsidR="008B5A29" w:rsidRDefault="008B5A29" w:rsidP="00A95D7B">
      <w:pPr>
        <w:jc w:val="both"/>
        <w:rPr>
          <w:lang w:eastAsia="de-DE"/>
        </w:rPr>
      </w:pPr>
    </w:p>
    <w:p w14:paraId="38F8E102" w14:textId="77777777" w:rsidR="008B5A29" w:rsidRDefault="008B5A29" w:rsidP="00A95D7B">
      <w:pPr>
        <w:jc w:val="both"/>
        <w:rPr>
          <w:lang w:eastAsia="de-DE"/>
        </w:rPr>
      </w:pPr>
    </w:p>
    <w:p w14:paraId="51F78D85" w14:textId="77777777" w:rsidR="008B5A29" w:rsidRDefault="008B5A29" w:rsidP="00A95D7B">
      <w:pPr>
        <w:jc w:val="both"/>
        <w:rPr>
          <w:lang w:eastAsia="de-DE"/>
        </w:rPr>
      </w:pPr>
    </w:p>
    <w:p w14:paraId="63AE9703" w14:textId="23760B38" w:rsidR="00B96E27" w:rsidRPr="00B77407" w:rsidRDefault="00557001" w:rsidP="00557001">
      <w:pPr>
        <w:jc w:val="both"/>
        <w:rPr>
          <w:lang w:eastAsia="de-DE"/>
        </w:rPr>
      </w:pPr>
      <w:r w:rsidRPr="00557001">
        <w:rPr>
          <w:lang w:eastAsia="de-DE"/>
        </w:rPr>
        <w:t>Rasa Andriekienė, tel. (0 440) 45 559</w:t>
      </w:r>
    </w:p>
    <w:sectPr w:rsidR="00B96E27" w:rsidRPr="00B77407">
      <w:headerReference w:type="even" r:id="rId9"/>
      <w:headerReference w:type="default" r:id="rId10"/>
      <w:footerReference w:type="even" r:id="rId11"/>
      <w:footerReference w:type="default" r:id="rId12"/>
      <w:headerReference w:type="first" r:id="rId13"/>
      <w:footerReference w:type="first" r:id="rId14"/>
      <w:pgSz w:w="11907" w:h="16840" w:code="9"/>
      <w:pgMar w:top="1134" w:right="567" w:bottom="1134" w:left="1701" w:header="709"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72DFDA" w14:textId="77777777" w:rsidR="009B5EE6" w:rsidRDefault="009B5EE6">
      <w:r>
        <w:separator/>
      </w:r>
    </w:p>
  </w:endnote>
  <w:endnote w:type="continuationSeparator" w:id="0">
    <w:p w14:paraId="4A121198" w14:textId="77777777" w:rsidR="009B5EE6" w:rsidRDefault="009B5EE6">
      <w:r>
        <w:continuationSeparator/>
      </w:r>
    </w:p>
  </w:endnote>
  <w:endnote w:type="continuationNotice" w:id="1">
    <w:p w14:paraId="71ADE412" w14:textId="77777777" w:rsidR="009B5EE6" w:rsidRDefault="009B5EE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A8B5F3" w14:textId="77777777" w:rsidR="001F6371" w:rsidRDefault="001F6371">
    <w:pPr>
      <w:tabs>
        <w:tab w:val="center" w:pos="4320"/>
        <w:tab w:val="right" w:pos="864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857FD5" w14:textId="77777777" w:rsidR="001F6371" w:rsidRDefault="001F6371">
    <w:pPr>
      <w:tabs>
        <w:tab w:val="center" w:pos="4819"/>
        <w:tab w:val="right" w:pos="9638"/>
      </w:tabs>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785169" w14:textId="77777777" w:rsidR="001F6371" w:rsidRDefault="001F6371">
    <w:pPr>
      <w:tabs>
        <w:tab w:val="center" w:pos="4320"/>
        <w:tab w:val="right" w:pos="864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B6384B" w14:textId="77777777" w:rsidR="009B5EE6" w:rsidRDefault="009B5EE6">
      <w:r>
        <w:separator/>
      </w:r>
    </w:p>
  </w:footnote>
  <w:footnote w:type="continuationSeparator" w:id="0">
    <w:p w14:paraId="441CFFDF" w14:textId="77777777" w:rsidR="009B5EE6" w:rsidRDefault="009B5EE6">
      <w:r>
        <w:continuationSeparator/>
      </w:r>
    </w:p>
  </w:footnote>
  <w:footnote w:type="continuationNotice" w:id="1">
    <w:p w14:paraId="7EB6755F" w14:textId="77777777" w:rsidR="009B5EE6" w:rsidRDefault="009B5EE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4FBF62" w14:textId="77777777" w:rsidR="001F6371" w:rsidRDefault="001F6371">
    <w:pPr>
      <w:tabs>
        <w:tab w:val="center" w:pos="4153"/>
        <w:tab w:val="right" w:pos="8306"/>
      </w:tabs>
      <w:rPr>
        <w:lang w:val="en-GB"/>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F6B908" w14:textId="77777777" w:rsidR="001F6371" w:rsidRDefault="00FE1D68">
    <w:pPr>
      <w:tabs>
        <w:tab w:val="center" w:pos="4680"/>
        <w:tab w:val="right" w:pos="9360"/>
      </w:tabs>
      <w:jc w:val="center"/>
      <w:rPr>
        <w:szCs w:val="24"/>
        <w:lang w:eastAsia="lt-LT"/>
      </w:rPr>
    </w:pPr>
    <w:r>
      <w:rPr>
        <w:szCs w:val="24"/>
        <w:lang w:eastAsia="lt-LT"/>
      </w:rPr>
      <w:fldChar w:fldCharType="begin"/>
    </w:r>
    <w:r>
      <w:rPr>
        <w:szCs w:val="24"/>
        <w:lang w:eastAsia="lt-LT"/>
      </w:rPr>
      <w:instrText>PAGE   \* MERGEFORMAT</w:instrText>
    </w:r>
    <w:r>
      <w:rPr>
        <w:szCs w:val="24"/>
        <w:lang w:eastAsia="lt-LT"/>
      </w:rPr>
      <w:fldChar w:fldCharType="separate"/>
    </w:r>
    <w:r w:rsidR="00A91BC2">
      <w:rPr>
        <w:noProof/>
        <w:szCs w:val="24"/>
        <w:lang w:eastAsia="lt-LT"/>
      </w:rPr>
      <w:t>2</w:t>
    </w:r>
    <w:r>
      <w:rPr>
        <w:szCs w:val="24"/>
        <w:lang w:eastAsia="lt-LT"/>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E275BD" w14:textId="4A74B98D" w:rsidR="001F6371" w:rsidRPr="00B96E27" w:rsidRDefault="0011400F" w:rsidP="0011400F">
    <w:pPr>
      <w:tabs>
        <w:tab w:val="center" w:pos="4680"/>
        <w:tab w:val="right" w:pos="9360"/>
      </w:tabs>
      <w:jc w:val="right"/>
      <w:rPr>
        <w:b/>
        <w:bCs/>
        <w:i/>
        <w:iCs/>
        <w:szCs w:val="24"/>
        <w:lang w:eastAsia="lt-LT"/>
      </w:rPr>
    </w:pPr>
    <w:r>
      <w:rPr>
        <w:sz w:val="22"/>
        <w:szCs w:val="22"/>
        <w:lang w:eastAsia="lt-LT"/>
      </w:rPr>
      <w:tab/>
    </w:r>
    <w:r w:rsidRPr="00B96E27">
      <w:rPr>
        <w:b/>
        <w:bCs/>
        <w:i/>
        <w:iCs/>
        <w:szCs w:val="24"/>
        <w:lang w:eastAsia="lt-LT"/>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98C777E"/>
    <w:multiLevelType w:val="hybridMultilevel"/>
    <w:tmpl w:val="34F4C096"/>
    <w:lvl w:ilvl="0" w:tplc="B554DED4">
      <w:start w:val="1"/>
      <w:numFmt w:val="decimal"/>
      <w:lvlText w:val="%1."/>
      <w:lvlJc w:val="left"/>
      <w:pPr>
        <w:ind w:left="1500" w:hanging="360"/>
      </w:pPr>
      <w:rPr>
        <w:rFonts w:ascii="Times New Roman" w:eastAsia="Times New Roman" w:hAnsi="Times New Roman" w:cs="Times New Roman"/>
      </w:rPr>
    </w:lvl>
    <w:lvl w:ilvl="1" w:tplc="04270019" w:tentative="1">
      <w:start w:val="1"/>
      <w:numFmt w:val="lowerLetter"/>
      <w:lvlText w:val="%2."/>
      <w:lvlJc w:val="left"/>
      <w:pPr>
        <w:ind w:left="2220" w:hanging="360"/>
      </w:pPr>
    </w:lvl>
    <w:lvl w:ilvl="2" w:tplc="0427001B" w:tentative="1">
      <w:start w:val="1"/>
      <w:numFmt w:val="lowerRoman"/>
      <w:lvlText w:val="%3."/>
      <w:lvlJc w:val="right"/>
      <w:pPr>
        <w:ind w:left="2940" w:hanging="180"/>
      </w:pPr>
    </w:lvl>
    <w:lvl w:ilvl="3" w:tplc="0427000F" w:tentative="1">
      <w:start w:val="1"/>
      <w:numFmt w:val="decimal"/>
      <w:lvlText w:val="%4."/>
      <w:lvlJc w:val="left"/>
      <w:pPr>
        <w:ind w:left="3660" w:hanging="360"/>
      </w:pPr>
    </w:lvl>
    <w:lvl w:ilvl="4" w:tplc="04270019" w:tentative="1">
      <w:start w:val="1"/>
      <w:numFmt w:val="lowerLetter"/>
      <w:lvlText w:val="%5."/>
      <w:lvlJc w:val="left"/>
      <w:pPr>
        <w:ind w:left="4380" w:hanging="360"/>
      </w:pPr>
    </w:lvl>
    <w:lvl w:ilvl="5" w:tplc="0427001B" w:tentative="1">
      <w:start w:val="1"/>
      <w:numFmt w:val="lowerRoman"/>
      <w:lvlText w:val="%6."/>
      <w:lvlJc w:val="right"/>
      <w:pPr>
        <w:ind w:left="5100" w:hanging="180"/>
      </w:pPr>
    </w:lvl>
    <w:lvl w:ilvl="6" w:tplc="0427000F" w:tentative="1">
      <w:start w:val="1"/>
      <w:numFmt w:val="decimal"/>
      <w:lvlText w:val="%7."/>
      <w:lvlJc w:val="left"/>
      <w:pPr>
        <w:ind w:left="5820" w:hanging="360"/>
      </w:pPr>
    </w:lvl>
    <w:lvl w:ilvl="7" w:tplc="04270019" w:tentative="1">
      <w:start w:val="1"/>
      <w:numFmt w:val="lowerLetter"/>
      <w:lvlText w:val="%8."/>
      <w:lvlJc w:val="left"/>
      <w:pPr>
        <w:ind w:left="6540" w:hanging="360"/>
      </w:pPr>
    </w:lvl>
    <w:lvl w:ilvl="8" w:tplc="0427001B" w:tentative="1">
      <w:start w:val="1"/>
      <w:numFmt w:val="lowerRoman"/>
      <w:lvlText w:val="%9."/>
      <w:lvlJc w:val="right"/>
      <w:pPr>
        <w:ind w:left="7260" w:hanging="180"/>
      </w:pPr>
    </w:lvl>
  </w:abstractNum>
  <w:abstractNum w:abstractNumId="1" w15:restartNumberingAfterBreak="0">
    <w:nsid w:val="7BFF4254"/>
    <w:multiLevelType w:val="hybridMultilevel"/>
    <w:tmpl w:val="8DA8D5D6"/>
    <w:lvl w:ilvl="0" w:tplc="8A4271DC">
      <w:start w:val="1"/>
      <w:numFmt w:val="decimal"/>
      <w:lvlText w:val="%1."/>
      <w:lvlJc w:val="left"/>
      <w:pPr>
        <w:ind w:left="1607" w:hanging="360"/>
      </w:pPr>
      <w:rPr>
        <w:rFonts w:hint="default"/>
      </w:rPr>
    </w:lvl>
    <w:lvl w:ilvl="1" w:tplc="04270019" w:tentative="1">
      <w:start w:val="1"/>
      <w:numFmt w:val="lowerLetter"/>
      <w:lvlText w:val="%2."/>
      <w:lvlJc w:val="left"/>
      <w:pPr>
        <w:ind w:left="2327" w:hanging="360"/>
      </w:pPr>
    </w:lvl>
    <w:lvl w:ilvl="2" w:tplc="0427001B" w:tentative="1">
      <w:start w:val="1"/>
      <w:numFmt w:val="lowerRoman"/>
      <w:lvlText w:val="%3."/>
      <w:lvlJc w:val="right"/>
      <w:pPr>
        <w:ind w:left="3047" w:hanging="180"/>
      </w:pPr>
    </w:lvl>
    <w:lvl w:ilvl="3" w:tplc="0427000F" w:tentative="1">
      <w:start w:val="1"/>
      <w:numFmt w:val="decimal"/>
      <w:lvlText w:val="%4."/>
      <w:lvlJc w:val="left"/>
      <w:pPr>
        <w:ind w:left="3767" w:hanging="360"/>
      </w:pPr>
    </w:lvl>
    <w:lvl w:ilvl="4" w:tplc="04270019" w:tentative="1">
      <w:start w:val="1"/>
      <w:numFmt w:val="lowerLetter"/>
      <w:lvlText w:val="%5."/>
      <w:lvlJc w:val="left"/>
      <w:pPr>
        <w:ind w:left="4487" w:hanging="360"/>
      </w:pPr>
    </w:lvl>
    <w:lvl w:ilvl="5" w:tplc="0427001B" w:tentative="1">
      <w:start w:val="1"/>
      <w:numFmt w:val="lowerRoman"/>
      <w:lvlText w:val="%6."/>
      <w:lvlJc w:val="right"/>
      <w:pPr>
        <w:ind w:left="5207" w:hanging="180"/>
      </w:pPr>
    </w:lvl>
    <w:lvl w:ilvl="6" w:tplc="0427000F" w:tentative="1">
      <w:start w:val="1"/>
      <w:numFmt w:val="decimal"/>
      <w:lvlText w:val="%7."/>
      <w:lvlJc w:val="left"/>
      <w:pPr>
        <w:ind w:left="5927" w:hanging="360"/>
      </w:pPr>
    </w:lvl>
    <w:lvl w:ilvl="7" w:tplc="04270019" w:tentative="1">
      <w:start w:val="1"/>
      <w:numFmt w:val="lowerLetter"/>
      <w:lvlText w:val="%8."/>
      <w:lvlJc w:val="left"/>
      <w:pPr>
        <w:ind w:left="6647" w:hanging="360"/>
      </w:pPr>
    </w:lvl>
    <w:lvl w:ilvl="8" w:tplc="0427001B" w:tentative="1">
      <w:start w:val="1"/>
      <w:numFmt w:val="lowerRoman"/>
      <w:lvlText w:val="%9."/>
      <w:lvlJc w:val="right"/>
      <w:pPr>
        <w:ind w:left="7367" w:hanging="180"/>
      </w:pPr>
    </w:lvl>
  </w:abstractNum>
  <w:num w:numId="1" w16cid:durableId="179390853">
    <w:abstractNumId w:val="0"/>
  </w:num>
  <w:num w:numId="2" w16cid:durableId="28424116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doNotHyphenateCaps/>
  <w:drawingGridHorizontalSpacing w:val="120"/>
  <w:drawingGridVerticalSpacing w:val="163"/>
  <w:displayHorizontalDrawingGridEvery w:val="0"/>
  <w:displayVerticalDrawingGridEvery w:val="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14E5"/>
    <w:rsid w:val="00023577"/>
    <w:rsid w:val="00027D0A"/>
    <w:rsid w:val="00055FAC"/>
    <w:rsid w:val="00060D63"/>
    <w:rsid w:val="00061896"/>
    <w:rsid w:val="000633B2"/>
    <w:rsid w:val="00063DA7"/>
    <w:rsid w:val="00065BBD"/>
    <w:rsid w:val="00086922"/>
    <w:rsid w:val="00095051"/>
    <w:rsid w:val="00097294"/>
    <w:rsid w:val="000A4A7F"/>
    <w:rsid w:val="000D1E56"/>
    <w:rsid w:val="000D6CDB"/>
    <w:rsid w:val="000E49F6"/>
    <w:rsid w:val="000E4A62"/>
    <w:rsid w:val="000F3D2A"/>
    <w:rsid w:val="00105111"/>
    <w:rsid w:val="001125AF"/>
    <w:rsid w:val="00112A69"/>
    <w:rsid w:val="0011400F"/>
    <w:rsid w:val="00116EBD"/>
    <w:rsid w:val="0013581D"/>
    <w:rsid w:val="00146B64"/>
    <w:rsid w:val="001603DF"/>
    <w:rsid w:val="00184206"/>
    <w:rsid w:val="00186294"/>
    <w:rsid w:val="00194FF1"/>
    <w:rsid w:val="001A189E"/>
    <w:rsid w:val="001C0245"/>
    <w:rsid w:val="001C4494"/>
    <w:rsid w:val="001C5950"/>
    <w:rsid w:val="001E495E"/>
    <w:rsid w:val="001F2B34"/>
    <w:rsid w:val="001F6371"/>
    <w:rsid w:val="002327EB"/>
    <w:rsid w:val="0023315C"/>
    <w:rsid w:val="00233655"/>
    <w:rsid w:val="00234AD1"/>
    <w:rsid w:val="00252D3F"/>
    <w:rsid w:val="0026228C"/>
    <w:rsid w:val="00270C73"/>
    <w:rsid w:val="00285CEB"/>
    <w:rsid w:val="002968B1"/>
    <w:rsid w:val="002976A0"/>
    <w:rsid w:val="002B11DA"/>
    <w:rsid w:val="002C6351"/>
    <w:rsid w:val="002D4EF2"/>
    <w:rsid w:val="002F7980"/>
    <w:rsid w:val="00301436"/>
    <w:rsid w:val="00303E77"/>
    <w:rsid w:val="0031300C"/>
    <w:rsid w:val="00344BC6"/>
    <w:rsid w:val="00350BC9"/>
    <w:rsid w:val="00355859"/>
    <w:rsid w:val="00361D54"/>
    <w:rsid w:val="003900D0"/>
    <w:rsid w:val="003928F8"/>
    <w:rsid w:val="00396DD0"/>
    <w:rsid w:val="003C40D7"/>
    <w:rsid w:val="003C7F4A"/>
    <w:rsid w:val="003D111A"/>
    <w:rsid w:val="003D20A0"/>
    <w:rsid w:val="003E4AD4"/>
    <w:rsid w:val="003E7408"/>
    <w:rsid w:val="003F3A70"/>
    <w:rsid w:val="003F7851"/>
    <w:rsid w:val="0042490D"/>
    <w:rsid w:val="0043719E"/>
    <w:rsid w:val="00445B36"/>
    <w:rsid w:val="00462224"/>
    <w:rsid w:val="004651C9"/>
    <w:rsid w:val="0047355F"/>
    <w:rsid w:val="004755C6"/>
    <w:rsid w:val="004834C2"/>
    <w:rsid w:val="00492E31"/>
    <w:rsid w:val="004A2D06"/>
    <w:rsid w:val="004A7B49"/>
    <w:rsid w:val="004E2262"/>
    <w:rsid w:val="004F5739"/>
    <w:rsid w:val="004F6994"/>
    <w:rsid w:val="004F75AF"/>
    <w:rsid w:val="00502E24"/>
    <w:rsid w:val="00510DC7"/>
    <w:rsid w:val="00512147"/>
    <w:rsid w:val="005123B6"/>
    <w:rsid w:val="00514767"/>
    <w:rsid w:val="00536211"/>
    <w:rsid w:val="00541865"/>
    <w:rsid w:val="00557001"/>
    <w:rsid w:val="00562092"/>
    <w:rsid w:val="00562BB9"/>
    <w:rsid w:val="005667FB"/>
    <w:rsid w:val="00595610"/>
    <w:rsid w:val="00595D33"/>
    <w:rsid w:val="005C14E5"/>
    <w:rsid w:val="005D52EF"/>
    <w:rsid w:val="005D74B4"/>
    <w:rsid w:val="005E09F4"/>
    <w:rsid w:val="005F1B49"/>
    <w:rsid w:val="005F748B"/>
    <w:rsid w:val="0060087A"/>
    <w:rsid w:val="006017F6"/>
    <w:rsid w:val="00605120"/>
    <w:rsid w:val="00613B75"/>
    <w:rsid w:val="006155AD"/>
    <w:rsid w:val="006436F1"/>
    <w:rsid w:val="00681CD7"/>
    <w:rsid w:val="006A7203"/>
    <w:rsid w:val="006C1EEE"/>
    <w:rsid w:val="00704EED"/>
    <w:rsid w:val="00705568"/>
    <w:rsid w:val="00710762"/>
    <w:rsid w:val="00712C16"/>
    <w:rsid w:val="007149DD"/>
    <w:rsid w:val="00717274"/>
    <w:rsid w:val="007235B5"/>
    <w:rsid w:val="00744643"/>
    <w:rsid w:val="00755DE8"/>
    <w:rsid w:val="00756FBD"/>
    <w:rsid w:val="00764A3A"/>
    <w:rsid w:val="00796E4D"/>
    <w:rsid w:val="007D208D"/>
    <w:rsid w:val="007D377A"/>
    <w:rsid w:val="007E508E"/>
    <w:rsid w:val="007E7737"/>
    <w:rsid w:val="007F67BF"/>
    <w:rsid w:val="00824FE7"/>
    <w:rsid w:val="008530D6"/>
    <w:rsid w:val="008644EC"/>
    <w:rsid w:val="00872A4D"/>
    <w:rsid w:val="00884234"/>
    <w:rsid w:val="00890BF5"/>
    <w:rsid w:val="008948DB"/>
    <w:rsid w:val="008A2205"/>
    <w:rsid w:val="008A28B1"/>
    <w:rsid w:val="008A43D3"/>
    <w:rsid w:val="008A6E89"/>
    <w:rsid w:val="008B4CB5"/>
    <w:rsid w:val="008B5A29"/>
    <w:rsid w:val="008C2A95"/>
    <w:rsid w:val="008C42BE"/>
    <w:rsid w:val="008E1B24"/>
    <w:rsid w:val="008E2DA7"/>
    <w:rsid w:val="008F7906"/>
    <w:rsid w:val="00922A16"/>
    <w:rsid w:val="00923E06"/>
    <w:rsid w:val="00930B6B"/>
    <w:rsid w:val="0093104C"/>
    <w:rsid w:val="0093237A"/>
    <w:rsid w:val="0095777A"/>
    <w:rsid w:val="00963259"/>
    <w:rsid w:val="009678A8"/>
    <w:rsid w:val="00970F58"/>
    <w:rsid w:val="009750CA"/>
    <w:rsid w:val="00976757"/>
    <w:rsid w:val="0098325E"/>
    <w:rsid w:val="0098452F"/>
    <w:rsid w:val="009A129C"/>
    <w:rsid w:val="009B5EE6"/>
    <w:rsid w:val="009F2E7E"/>
    <w:rsid w:val="009F76B1"/>
    <w:rsid w:val="00A04E0C"/>
    <w:rsid w:val="00A1120C"/>
    <w:rsid w:val="00A4452C"/>
    <w:rsid w:val="00A54C08"/>
    <w:rsid w:val="00A712CE"/>
    <w:rsid w:val="00A85C69"/>
    <w:rsid w:val="00A91BC2"/>
    <w:rsid w:val="00A95D7B"/>
    <w:rsid w:val="00AB1DC9"/>
    <w:rsid w:val="00AD5481"/>
    <w:rsid w:val="00AF7F50"/>
    <w:rsid w:val="00B0268F"/>
    <w:rsid w:val="00B035AE"/>
    <w:rsid w:val="00B20A48"/>
    <w:rsid w:val="00B25F88"/>
    <w:rsid w:val="00B524D4"/>
    <w:rsid w:val="00B77407"/>
    <w:rsid w:val="00B82437"/>
    <w:rsid w:val="00B95F7B"/>
    <w:rsid w:val="00B96E27"/>
    <w:rsid w:val="00BA05CF"/>
    <w:rsid w:val="00BA405D"/>
    <w:rsid w:val="00BA78A2"/>
    <w:rsid w:val="00BC11AC"/>
    <w:rsid w:val="00BE1F48"/>
    <w:rsid w:val="00C00CB9"/>
    <w:rsid w:val="00C10975"/>
    <w:rsid w:val="00C1191B"/>
    <w:rsid w:val="00C149B4"/>
    <w:rsid w:val="00C22A4F"/>
    <w:rsid w:val="00C258AE"/>
    <w:rsid w:val="00C26EDB"/>
    <w:rsid w:val="00C34389"/>
    <w:rsid w:val="00C42F8E"/>
    <w:rsid w:val="00C46BB4"/>
    <w:rsid w:val="00C64822"/>
    <w:rsid w:val="00C66E90"/>
    <w:rsid w:val="00C72887"/>
    <w:rsid w:val="00C76DFC"/>
    <w:rsid w:val="00C805B7"/>
    <w:rsid w:val="00C8275D"/>
    <w:rsid w:val="00CA40F8"/>
    <w:rsid w:val="00CA4FC5"/>
    <w:rsid w:val="00CE5268"/>
    <w:rsid w:val="00D13415"/>
    <w:rsid w:val="00D410EF"/>
    <w:rsid w:val="00D5774E"/>
    <w:rsid w:val="00D616CA"/>
    <w:rsid w:val="00D975C5"/>
    <w:rsid w:val="00DA7BF1"/>
    <w:rsid w:val="00DB5511"/>
    <w:rsid w:val="00DC0FBB"/>
    <w:rsid w:val="00DC5A21"/>
    <w:rsid w:val="00DC7CCB"/>
    <w:rsid w:val="00E05DEA"/>
    <w:rsid w:val="00E069A4"/>
    <w:rsid w:val="00E14C2D"/>
    <w:rsid w:val="00E3282C"/>
    <w:rsid w:val="00E35AC4"/>
    <w:rsid w:val="00E507E0"/>
    <w:rsid w:val="00E66CAC"/>
    <w:rsid w:val="00E7754A"/>
    <w:rsid w:val="00E957A0"/>
    <w:rsid w:val="00EA496F"/>
    <w:rsid w:val="00EB3F87"/>
    <w:rsid w:val="00EB774A"/>
    <w:rsid w:val="00EC5C08"/>
    <w:rsid w:val="00ED1F49"/>
    <w:rsid w:val="00ED35A7"/>
    <w:rsid w:val="00F0234B"/>
    <w:rsid w:val="00F10C1E"/>
    <w:rsid w:val="00F25559"/>
    <w:rsid w:val="00F27F58"/>
    <w:rsid w:val="00F379B1"/>
    <w:rsid w:val="00F4388D"/>
    <w:rsid w:val="00F477FB"/>
    <w:rsid w:val="00F5622C"/>
    <w:rsid w:val="00F60A3A"/>
    <w:rsid w:val="00F80152"/>
    <w:rsid w:val="00F958CF"/>
    <w:rsid w:val="00FB4E41"/>
    <w:rsid w:val="00FC7E2F"/>
    <w:rsid w:val="00FD4918"/>
    <w:rsid w:val="00FE1D68"/>
  </w:rsids>
  <m:mathPr>
    <m:mathFont m:val="Cambria Math"/>
    <m:brkBin m:val="before"/>
    <m:brkBinSub m:val="--"/>
    <m:smallFrac m:val="0"/>
    <m:dispDef/>
    <m:lMargin m:val="0"/>
    <m:rMargin m:val="0"/>
    <m:defJc m:val="centerGroup"/>
    <m:wrapIndent m:val="1440"/>
    <m:intLim m:val="subSup"/>
    <m:naryLim m:val="undOvr"/>
  </m:mathPr>
  <w:attachedSchema w:val="urn:tic.lt:LLAdmDocST"/>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2C4D30"/>
  <w15:docId w15:val="{797DFCDE-9530-4557-9E20-CEBEF40FF3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1"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paragraph" w:styleId="Antrat1">
    <w:name w:val="heading 1"/>
    <w:basedOn w:val="prastasis"/>
    <w:next w:val="prastasis"/>
    <w:link w:val="Antrat1Diagrama"/>
    <w:qFormat/>
    <w:rsid w:val="00095051"/>
    <w:pPr>
      <w:keepNext/>
      <w:jc w:val="center"/>
      <w:outlineLvl w:val="0"/>
    </w:pPr>
    <w:rPr>
      <w:b/>
      <w:lang w:val="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Komentaronuoroda">
    <w:name w:val="annotation reference"/>
    <w:basedOn w:val="Numatytasispastraiposriftas"/>
    <w:semiHidden/>
    <w:unhideWhenUsed/>
    <w:rsid w:val="00F27F58"/>
    <w:rPr>
      <w:sz w:val="16"/>
      <w:szCs w:val="16"/>
    </w:rPr>
  </w:style>
  <w:style w:type="paragraph" w:styleId="Komentarotekstas">
    <w:name w:val="annotation text"/>
    <w:basedOn w:val="prastasis"/>
    <w:link w:val="KomentarotekstasDiagrama"/>
    <w:unhideWhenUsed/>
    <w:rsid w:val="00F27F58"/>
    <w:rPr>
      <w:sz w:val="20"/>
    </w:rPr>
  </w:style>
  <w:style w:type="character" w:customStyle="1" w:styleId="KomentarotekstasDiagrama">
    <w:name w:val="Komentaro tekstas Diagrama"/>
    <w:basedOn w:val="Numatytasispastraiposriftas"/>
    <w:link w:val="Komentarotekstas"/>
    <w:rsid w:val="00F27F58"/>
    <w:rPr>
      <w:sz w:val="20"/>
    </w:rPr>
  </w:style>
  <w:style w:type="paragraph" w:styleId="Debesliotekstas">
    <w:name w:val="Balloon Text"/>
    <w:basedOn w:val="prastasis"/>
    <w:link w:val="DebesliotekstasDiagrama"/>
    <w:semiHidden/>
    <w:unhideWhenUsed/>
    <w:rsid w:val="009750CA"/>
    <w:rPr>
      <w:rFonts w:ascii="Tahoma" w:hAnsi="Tahoma" w:cs="Tahoma"/>
      <w:sz w:val="16"/>
      <w:szCs w:val="16"/>
    </w:rPr>
  </w:style>
  <w:style w:type="character" w:customStyle="1" w:styleId="DebesliotekstasDiagrama">
    <w:name w:val="Debesėlio tekstas Diagrama"/>
    <w:basedOn w:val="Numatytasispastraiposriftas"/>
    <w:link w:val="Debesliotekstas"/>
    <w:semiHidden/>
    <w:rsid w:val="009750CA"/>
    <w:rPr>
      <w:rFonts w:ascii="Tahoma" w:hAnsi="Tahoma" w:cs="Tahoma"/>
      <w:sz w:val="16"/>
      <w:szCs w:val="16"/>
    </w:rPr>
  </w:style>
  <w:style w:type="character" w:customStyle="1" w:styleId="Internetosaitas">
    <w:name w:val="Interneto saitas"/>
    <w:rsid w:val="008644EC"/>
    <w:rPr>
      <w:color w:val="0000FF"/>
      <w:u w:val="single"/>
    </w:rPr>
  </w:style>
  <w:style w:type="paragraph" w:styleId="Antrat">
    <w:name w:val="caption"/>
    <w:basedOn w:val="prastasis"/>
    <w:next w:val="Pagrindinistekstas"/>
    <w:qFormat/>
    <w:rsid w:val="008644EC"/>
    <w:pPr>
      <w:jc w:val="center"/>
    </w:pPr>
    <w:rPr>
      <w:b/>
      <w:bCs/>
      <w:color w:val="00000A"/>
      <w:sz w:val="28"/>
      <w:szCs w:val="24"/>
    </w:rPr>
  </w:style>
  <w:style w:type="paragraph" w:styleId="Pagrindinistekstas">
    <w:name w:val="Body Text"/>
    <w:basedOn w:val="prastasis"/>
    <w:link w:val="PagrindinistekstasDiagrama"/>
    <w:semiHidden/>
    <w:unhideWhenUsed/>
    <w:rsid w:val="008644EC"/>
    <w:pPr>
      <w:spacing w:after="120"/>
    </w:pPr>
  </w:style>
  <w:style w:type="character" w:customStyle="1" w:styleId="PagrindinistekstasDiagrama">
    <w:name w:val="Pagrindinis tekstas Diagrama"/>
    <w:basedOn w:val="Numatytasispastraiposriftas"/>
    <w:link w:val="Pagrindinistekstas"/>
    <w:semiHidden/>
    <w:rsid w:val="008644EC"/>
  </w:style>
  <w:style w:type="character" w:customStyle="1" w:styleId="Antrat1Diagrama">
    <w:name w:val="Antraštė 1 Diagrama"/>
    <w:basedOn w:val="Numatytasispastraiposriftas"/>
    <w:link w:val="Antrat1"/>
    <w:rsid w:val="00095051"/>
    <w:rPr>
      <w:b/>
      <w:lang w:val="en-US"/>
    </w:rPr>
  </w:style>
  <w:style w:type="paragraph" w:styleId="Sraopastraipa">
    <w:name w:val="List Paragraph"/>
    <w:basedOn w:val="prastasis"/>
    <w:rsid w:val="00502E24"/>
    <w:pPr>
      <w:ind w:left="720"/>
      <w:contextualSpacing/>
    </w:pPr>
  </w:style>
  <w:style w:type="paragraph" w:styleId="Pataisymai">
    <w:name w:val="Revision"/>
    <w:hidden/>
    <w:semiHidden/>
    <w:rsid w:val="00B96E27"/>
  </w:style>
  <w:style w:type="paragraph" w:styleId="Pagrindiniotekstotrauka2">
    <w:name w:val="Body Text Indent 2"/>
    <w:basedOn w:val="prastasis"/>
    <w:link w:val="Pagrindiniotekstotrauka2Diagrama"/>
    <w:rsid w:val="009F76B1"/>
    <w:pPr>
      <w:spacing w:after="120" w:line="480" w:lineRule="auto"/>
      <w:ind w:left="283"/>
    </w:pPr>
    <w:rPr>
      <w:szCs w:val="24"/>
    </w:rPr>
  </w:style>
  <w:style w:type="character" w:customStyle="1" w:styleId="Pagrindiniotekstotrauka2Diagrama">
    <w:name w:val="Pagrindinio teksto įtrauka 2 Diagrama"/>
    <w:basedOn w:val="Numatytasispastraiposriftas"/>
    <w:link w:val="Pagrindiniotekstotrauka2"/>
    <w:rsid w:val="009F76B1"/>
    <w:rPr>
      <w:szCs w:val="24"/>
    </w:rPr>
  </w:style>
  <w:style w:type="character" w:customStyle="1" w:styleId="clear">
    <w:name w:val="clear"/>
    <w:basedOn w:val="Numatytasispastraiposriftas"/>
    <w:rsid w:val="00D410EF"/>
  </w:style>
  <w:style w:type="paragraph" w:styleId="Komentarotema">
    <w:name w:val="annotation subject"/>
    <w:basedOn w:val="Komentarotekstas"/>
    <w:next w:val="Komentarotekstas"/>
    <w:link w:val="KomentarotemaDiagrama"/>
    <w:semiHidden/>
    <w:unhideWhenUsed/>
    <w:rsid w:val="00065BBD"/>
    <w:rPr>
      <w:b/>
      <w:bCs/>
    </w:rPr>
  </w:style>
  <w:style w:type="character" w:customStyle="1" w:styleId="KomentarotemaDiagrama">
    <w:name w:val="Komentaro tema Diagrama"/>
    <w:basedOn w:val="KomentarotekstasDiagrama"/>
    <w:link w:val="Komentarotema"/>
    <w:semiHidden/>
    <w:rsid w:val="00065BBD"/>
    <w:rPr>
      <w:b/>
      <w:bCs/>
      <w:sz w:val="20"/>
    </w:rPr>
  </w:style>
  <w:style w:type="character" w:customStyle="1" w:styleId="AntratsDiagrama">
    <w:name w:val="Antraštės Diagrama"/>
    <w:link w:val="Antrats"/>
    <w:uiPriority w:val="99"/>
    <w:qFormat/>
    <w:rsid w:val="00F4388D"/>
    <w:rPr>
      <w:caps/>
    </w:rPr>
  </w:style>
  <w:style w:type="paragraph" w:styleId="Antrats">
    <w:name w:val="header"/>
    <w:basedOn w:val="prastasis"/>
    <w:link w:val="AntratsDiagrama"/>
    <w:uiPriority w:val="99"/>
    <w:rsid w:val="00F4388D"/>
    <w:pPr>
      <w:tabs>
        <w:tab w:val="center" w:pos="4153"/>
        <w:tab w:val="right" w:pos="8306"/>
      </w:tabs>
      <w:suppressAutoHyphens/>
    </w:pPr>
    <w:rPr>
      <w:caps/>
    </w:rPr>
  </w:style>
  <w:style w:type="character" w:customStyle="1" w:styleId="AntratsDiagrama1">
    <w:name w:val="Antraštės Diagrama1"/>
    <w:basedOn w:val="Numatytasispastraiposriftas"/>
    <w:semiHidden/>
    <w:rsid w:val="00F4388D"/>
  </w:style>
  <w:style w:type="paragraph" w:styleId="Porat">
    <w:name w:val="footer"/>
    <w:basedOn w:val="prastasis"/>
    <w:link w:val="PoratDiagrama"/>
    <w:semiHidden/>
    <w:unhideWhenUsed/>
    <w:rsid w:val="00922A16"/>
    <w:pPr>
      <w:tabs>
        <w:tab w:val="center" w:pos="4819"/>
        <w:tab w:val="right" w:pos="9638"/>
      </w:tabs>
    </w:pPr>
  </w:style>
  <w:style w:type="character" w:customStyle="1" w:styleId="PoratDiagrama">
    <w:name w:val="Poraštė Diagrama"/>
    <w:basedOn w:val="Numatytasispastraiposriftas"/>
    <w:link w:val="Porat"/>
    <w:semiHidden/>
    <w:rsid w:val="00922A16"/>
  </w:style>
  <w:style w:type="table" w:styleId="Lentelstinklelis">
    <w:name w:val="Table Grid"/>
    <w:basedOn w:val="prastojilentel"/>
    <w:rsid w:val="00970F5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3256075">
      <w:bodyDiv w:val="1"/>
      <w:marLeft w:val="0"/>
      <w:marRight w:val="0"/>
      <w:marTop w:val="0"/>
      <w:marBottom w:val="0"/>
      <w:divBdr>
        <w:top w:val="none" w:sz="0" w:space="0" w:color="auto"/>
        <w:left w:val="none" w:sz="0" w:space="0" w:color="auto"/>
        <w:bottom w:val="none" w:sz="0" w:space="0" w:color="auto"/>
        <w:right w:val="none" w:sz="0" w:space="0" w:color="auto"/>
      </w:divBdr>
    </w:div>
    <w:div w:id="831798006">
      <w:bodyDiv w:val="1"/>
      <w:marLeft w:val="0"/>
      <w:marRight w:val="0"/>
      <w:marTop w:val="0"/>
      <w:marBottom w:val="0"/>
      <w:divBdr>
        <w:top w:val="none" w:sz="0" w:space="0" w:color="auto"/>
        <w:left w:val="none" w:sz="0" w:space="0" w:color="auto"/>
        <w:bottom w:val="none" w:sz="0" w:space="0" w:color="auto"/>
        <w:right w:val="none" w:sz="0" w:space="0" w:color="auto"/>
      </w:divBdr>
    </w:div>
    <w:div w:id="984315751">
      <w:bodyDiv w:val="1"/>
      <w:marLeft w:val="0"/>
      <w:marRight w:val="0"/>
      <w:marTop w:val="0"/>
      <w:marBottom w:val="0"/>
      <w:divBdr>
        <w:top w:val="none" w:sz="0" w:space="0" w:color="auto"/>
        <w:left w:val="none" w:sz="0" w:space="0" w:color="auto"/>
        <w:bottom w:val="none" w:sz="0" w:space="0" w:color="auto"/>
        <w:right w:val="none" w:sz="0" w:space="0" w:color="auto"/>
      </w:divBdr>
    </w:div>
    <w:div w:id="1021392187">
      <w:bodyDiv w:val="1"/>
      <w:marLeft w:val="0"/>
      <w:marRight w:val="0"/>
      <w:marTop w:val="0"/>
      <w:marBottom w:val="0"/>
      <w:divBdr>
        <w:top w:val="none" w:sz="0" w:space="0" w:color="auto"/>
        <w:left w:val="none" w:sz="0" w:space="0" w:color="auto"/>
        <w:bottom w:val="none" w:sz="0" w:space="0" w:color="auto"/>
        <w:right w:val="none" w:sz="0" w:space="0" w:color="auto"/>
      </w:divBdr>
    </w:div>
    <w:div w:id="1022516174">
      <w:bodyDiv w:val="1"/>
      <w:marLeft w:val="0"/>
      <w:marRight w:val="0"/>
      <w:marTop w:val="0"/>
      <w:marBottom w:val="0"/>
      <w:divBdr>
        <w:top w:val="none" w:sz="0" w:space="0" w:color="auto"/>
        <w:left w:val="none" w:sz="0" w:space="0" w:color="auto"/>
        <w:bottom w:val="none" w:sz="0" w:space="0" w:color="auto"/>
        <w:right w:val="none" w:sz="0" w:space="0" w:color="auto"/>
      </w:divBdr>
      <w:divsChild>
        <w:div w:id="942424223">
          <w:marLeft w:val="0"/>
          <w:marRight w:val="0"/>
          <w:marTop w:val="0"/>
          <w:marBottom w:val="0"/>
          <w:divBdr>
            <w:top w:val="none" w:sz="0" w:space="0" w:color="auto"/>
            <w:left w:val="none" w:sz="0" w:space="0" w:color="auto"/>
            <w:bottom w:val="none" w:sz="0" w:space="0" w:color="auto"/>
            <w:right w:val="none" w:sz="0" w:space="0" w:color="auto"/>
          </w:divBdr>
        </w:div>
      </w:divsChild>
    </w:div>
    <w:div w:id="1046681829">
      <w:bodyDiv w:val="1"/>
      <w:marLeft w:val="0"/>
      <w:marRight w:val="0"/>
      <w:marTop w:val="0"/>
      <w:marBottom w:val="0"/>
      <w:divBdr>
        <w:top w:val="none" w:sz="0" w:space="0" w:color="auto"/>
        <w:left w:val="none" w:sz="0" w:space="0" w:color="auto"/>
        <w:bottom w:val="none" w:sz="0" w:space="0" w:color="auto"/>
        <w:right w:val="none" w:sz="0" w:space="0" w:color="auto"/>
      </w:divBdr>
    </w:div>
    <w:div w:id="1327628893">
      <w:bodyDiv w:val="1"/>
      <w:marLeft w:val="0"/>
      <w:marRight w:val="0"/>
      <w:marTop w:val="0"/>
      <w:marBottom w:val="0"/>
      <w:divBdr>
        <w:top w:val="none" w:sz="0" w:space="0" w:color="auto"/>
        <w:left w:val="none" w:sz="0" w:space="0" w:color="auto"/>
        <w:bottom w:val="none" w:sz="0" w:space="0" w:color="auto"/>
        <w:right w:val="none" w:sz="0" w:space="0" w:color="auto"/>
      </w:divBdr>
      <w:divsChild>
        <w:div w:id="1965191381">
          <w:marLeft w:val="0"/>
          <w:marRight w:val="0"/>
          <w:marTop w:val="0"/>
          <w:marBottom w:val="0"/>
          <w:divBdr>
            <w:top w:val="none" w:sz="0" w:space="0" w:color="auto"/>
            <w:left w:val="none" w:sz="0" w:space="0" w:color="auto"/>
            <w:bottom w:val="none" w:sz="0" w:space="0" w:color="auto"/>
            <w:right w:val="none" w:sz="0" w:space="0" w:color="auto"/>
          </w:divBdr>
          <w:divsChild>
            <w:div w:id="252589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9152801">
      <w:bodyDiv w:val="1"/>
      <w:marLeft w:val="0"/>
      <w:marRight w:val="0"/>
      <w:marTop w:val="0"/>
      <w:marBottom w:val="0"/>
      <w:divBdr>
        <w:top w:val="none" w:sz="0" w:space="0" w:color="auto"/>
        <w:left w:val="none" w:sz="0" w:space="0" w:color="auto"/>
        <w:bottom w:val="none" w:sz="0" w:space="0" w:color="auto"/>
        <w:right w:val="none" w:sz="0" w:space="0" w:color="auto"/>
      </w:divBdr>
      <w:divsChild>
        <w:div w:id="18220680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85A07C7-D71D-4AB0-BBD2-6AA3917FD5F2}">
  <ds:schemaRefs>
    <ds:schemaRef ds:uri="http://schemas.openxmlformats.org/officeDocument/2006/bibliography"/>
  </ds:schemaRefs>
</ds:datastoreItem>
</file>

<file path=customXml/itemProps2.xml><?xml version="1.0" encoding="utf-8"?>
<ds:datastoreItem xmlns:ds="http://schemas.openxmlformats.org/officeDocument/2006/customXml" ds:itemID="{3CB0C868-D782-4CD7-BF67-7428AF45449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263</Words>
  <Characters>1501</Characters>
  <Application>Microsoft Office Word</Application>
  <DocSecurity>0</DocSecurity>
  <Lines>12</Lines>
  <Paragraphs>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1761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Jolanta Juškienė</dc:creator>
  <cp:lastModifiedBy>Sadauskienė, Dalia</cp:lastModifiedBy>
  <cp:revision>3</cp:revision>
  <dcterms:created xsi:type="dcterms:W3CDTF">2026-06-14T08:19:00Z</dcterms:created>
  <dcterms:modified xsi:type="dcterms:W3CDTF">2026-06-14T08:20:00Z</dcterms:modified>
</cp:coreProperties>
</file>